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2A" w:rsidRDefault="0096362A" w:rsidP="0096362A">
      <w:pPr>
        <w:jc w:val="right"/>
        <w:rPr>
          <w:rFonts w:asciiTheme="majorHAnsi" w:hAnsiTheme="majorHAnsi" w:cs="Arial"/>
          <w:highlight w:val="yellow"/>
        </w:rPr>
      </w:pPr>
    </w:p>
    <w:p w:rsidR="0096362A" w:rsidRPr="00923161" w:rsidRDefault="008C2B15" w:rsidP="0096362A">
      <w:pPr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En Madrid  a      de            </w:t>
      </w:r>
      <w:r w:rsidR="004163F1">
        <w:rPr>
          <w:rFonts w:asciiTheme="majorHAnsi" w:hAnsiTheme="majorHAnsi" w:cs="Arial"/>
        </w:rPr>
        <w:t xml:space="preserve"> </w:t>
      </w:r>
      <w:bookmarkStart w:id="0" w:name="_GoBack"/>
      <w:bookmarkEnd w:id="0"/>
      <w:r w:rsidR="00750D60">
        <w:rPr>
          <w:rFonts w:asciiTheme="majorHAnsi" w:hAnsiTheme="majorHAnsi" w:cs="Arial"/>
        </w:rPr>
        <w:t xml:space="preserve"> </w:t>
      </w:r>
      <w:r w:rsidR="0096362A" w:rsidRPr="004163F1">
        <w:rPr>
          <w:rFonts w:asciiTheme="majorHAnsi" w:hAnsiTheme="majorHAnsi" w:cs="Arial"/>
        </w:rPr>
        <w:t>201</w:t>
      </w:r>
      <w:r>
        <w:rPr>
          <w:rFonts w:asciiTheme="majorHAnsi" w:hAnsiTheme="majorHAnsi" w:cs="Arial"/>
        </w:rPr>
        <w:t>9</w:t>
      </w:r>
    </w:p>
    <w:p w:rsidR="00DC669C" w:rsidRDefault="00DC669C" w:rsidP="0096362A">
      <w:pPr>
        <w:jc w:val="both"/>
        <w:rPr>
          <w:rFonts w:asciiTheme="majorHAnsi" w:hAnsiTheme="majorHAnsi" w:cs="Arial"/>
          <w:b/>
        </w:rPr>
      </w:pPr>
    </w:p>
    <w:p w:rsidR="00DC669C" w:rsidRPr="00DC669C" w:rsidRDefault="00CF078B" w:rsidP="0096362A">
      <w:p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Excema. Sra. Alcal</w:t>
      </w:r>
      <w:r w:rsidR="00DC669C" w:rsidRPr="00DC669C">
        <w:rPr>
          <w:rFonts w:asciiTheme="majorHAnsi" w:hAnsiTheme="majorHAnsi" w:cs="Arial"/>
          <w:b/>
        </w:rPr>
        <w:t>desa</w:t>
      </w:r>
      <w:r>
        <w:rPr>
          <w:rFonts w:asciiTheme="majorHAnsi" w:hAnsiTheme="majorHAnsi" w:cs="Arial"/>
          <w:b/>
        </w:rPr>
        <w:t xml:space="preserve"> Dña. Manuela Carmena,</w:t>
      </w:r>
    </w:p>
    <w:p w:rsidR="0096362A" w:rsidRPr="00923161" w:rsidRDefault="0096362A" w:rsidP="0096362A">
      <w:pPr>
        <w:jc w:val="both"/>
        <w:rPr>
          <w:rFonts w:asciiTheme="majorHAnsi" w:hAnsiTheme="majorHAnsi" w:cs="Arial"/>
        </w:rPr>
      </w:pPr>
      <w:r w:rsidRPr="00923161">
        <w:rPr>
          <w:rFonts w:asciiTheme="majorHAnsi" w:hAnsiTheme="majorHAnsi" w:cs="Arial"/>
        </w:rPr>
        <w:t xml:space="preserve">Desde la Asociación Síndrome 22q11 nos gustaría exponerles la realidad del </w:t>
      </w:r>
      <w:r w:rsidRPr="00923161">
        <w:rPr>
          <w:rFonts w:asciiTheme="majorHAnsi" w:hAnsiTheme="majorHAnsi" w:cs="Arial"/>
          <w:b/>
        </w:rPr>
        <w:t>Síndrome 22q11</w:t>
      </w:r>
      <w:r>
        <w:rPr>
          <w:rFonts w:asciiTheme="majorHAnsi" w:hAnsiTheme="majorHAnsi" w:cs="Arial"/>
          <w:b/>
        </w:rPr>
        <w:t>.</w:t>
      </w:r>
      <w:r w:rsidRPr="00923161">
        <w:rPr>
          <w:rFonts w:asciiTheme="majorHAnsi" w:hAnsiTheme="majorHAnsi" w:cs="Arial"/>
          <w:b/>
        </w:rPr>
        <w:t xml:space="preserve"> </w:t>
      </w:r>
      <w:r w:rsidRPr="00923161">
        <w:rPr>
          <w:rFonts w:asciiTheme="majorHAnsi" w:hAnsiTheme="majorHAnsi" w:cs="Arial"/>
        </w:rPr>
        <w:t xml:space="preserve">Éste </w:t>
      </w:r>
      <w:r>
        <w:rPr>
          <w:rFonts w:asciiTheme="majorHAnsi" w:hAnsiTheme="majorHAnsi" w:cs="Arial"/>
        </w:rPr>
        <w:t xml:space="preserve">es </w:t>
      </w:r>
      <w:r w:rsidRPr="00923161">
        <w:rPr>
          <w:rFonts w:asciiTheme="majorHAnsi" w:hAnsiTheme="majorHAnsi" w:cs="Arial"/>
        </w:rPr>
        <w:t xml:space="preserve">una alteración genética producida por deleción o duplicación de la región 11.2 del brazo largo (“q”) del cromosoma 22, lo que da lugar a una serie de problemas relacionados con el desarrollo embrionario. Este síndrome es la anomalía cromosómica submicroscópica más frecuente, con una prevalencia estimada de </w:t>
      </w:r>
      <w:r w:rsidRPr="00923161">
        <w:rPr>
          <w:rFonts w:asciiTheme="majorHAnsi" w:hAnsiTheme="majorHAnsi" w:cs="Arial"/>
          <w:b/>
        </w:rPr>
        <w:t>1 cada 4.000 recién nacidos</w:t>
      </w:r>
      <w:r w:rsidRPr="00923161">
        <w:rPr>
          <w:rFonts w:asciiTheme="majorHAnsi" w:hAnsiTheme="majorHAnsi" w:cs="Arial"/>
        </w:rPr>
        <w:t xml:space="preserve">, aunque muy posiblemente la frecuencia real sea mayor. Por este motivo, se le considera una </w:t>
      </w:r>
      <w:r w:rsidRPr="00923161">
        <w:rPr>
          <w:rFonts w:asciiTheme="majorHAnsi" w:hAnsiTheme="majorHAnsi" w:cs="Arial"/>
          <w:b/>
        </w:rPr>
        <w:t>enfermedad rara</w:t>
      </w:r>
      <w:r w:rsidRPr="00923161">
        <w:rPr>
          <w:rFonts w:asciiTheme="majorHAnsi" w:hAnsiTheme="majorHAnsi" w:cs="Arial"/>
        </w:rPr>
        <w:t xml:space="preserve"> y este es precisamente el motivo del desconocimiento y el desinterés social, lo que genera muchas dificultades para que las familias afectadas puedan obtener un diagnóstico, acceder a los tratamientos y terapias especializadas, así como a información actualizada, productos de apoyo, ayudas económicas, en definitiva, a recibir una atención de calidad. Todo ello genera una gran desolación a los familiares que lo sufren, cierta inseguridad en los profesionales y mucha incomprensión por parte de los iguales y de la sociedad en general hacia las personas afectadas por el Síndrome 22q11.</w:t>
      </w:r>
    </w:p>
    <w:p w:rsidR="0096362A" w:rsidRPr="00923161" w:rsidRDefault="0096362A" w:rsidP="0096362A">
      <w:pPr>
        <w:jc w:val="both"/>
        <w:rPr>
          <w:rFonts w:asciiTheme="majorHAnsi" w:hAnsiTheme="majorHAnsi" w:cs="Arial"/>
        </w:rPr>
      </w:pPr>
      <w:r w:rsidRPr="00923161">
        <w:rPr>
          <w:rFonts w:asciiTheme="majorHAnsi" w:hAnsiTheme="majorHAnsi" w:cs="Arial"/>
        </w:rPr>
        <w:t xml:space="preserve">Las </w:t>
      </w:r>
      <w:r w:rsidRPr="00923161">
        <w:rPr>
          <w:rFonts w:asciiTheme="majorHAnsi" w:hAnsiTheme="majorHAnsi" w:cs="Arial"/>
          <w:b/>
        </w:rPr>
        <w:t>manifestaciones</w:t>
      </w:r>
      <w:r>
        <w:rPr>
          <w:rFonts w:asciiTheme="majorHAnsi" w:hAnsiTheme="majorHAnsi" w:cs="Arial"/>
        </w:rPr>
        <w:t xml:space="preserve"> del Síndrome </w:t>
      </w:r>
      <w:r w:rsidRPr="00923161">
        <w:rPr>
          <w:rFonts w:asciiTheme="majorHAnsi" w:hAnsiTheme="majorHAnsi" w:cs="Arial"/>
          <w:b/>
          <w:bCs/>
        </w:rPr>
        <w:t>22q11</w:t>
      </w:r>
      <w:r w:rsidRPr="00923161">
        <w:rPr>
          <w:rFonts w:asciiTheme="majorHAnsi" w:hAnsiTheme="majorHAnsi" w:cs="Arial"/>
        </w:rPr>
        <w:t> se relacionan principalmente con las diferentes estructuras y órganos afectados: anomalías cardiacas congénitas (50-75%), hendiduras o insuficiencia de la función del paladar (60%), problemas de la regulación del calcio con tendencia a la hipocalcemia (50%), predisposición a infecciones y a la aparición de procesos autoinmunes en los primeros años de vida, etc. Además de estos problemas médicos, presentan particularidades en su desarrollo psicomotor, retraso en la adquisición y desarrollo del lenguaje (80%), dificultades de aprendizaje muy específicas y otras manifestaciones clínicas relacionadas con la salud mental (80%)</w:t>
      </w:r>
      <w:r>
        <w:rPr>
          <w:rFonts w:asciiTheme="majorHAnsi" w:hAnsiTheme="majorHAnsi" w:cs="Arial"/>
        </w:rPr>
        <w:t>.</w:t>
      </w:r>
      <w:r w:rsidRPr="00923161">
        <w:rPr>
          <w:rFonts w:asciiTheme="majorHAnsi" w:hAnsiTheme="majorHAnsi" w:cs="Arial"/>
        </w:rPr>
        <w:t xml:space="preserve"> </w:t>
      </w:r>
    </w:p>
    <w:p w:rsidR="0096362A" w:rsidRPr="00923161" w:rsidRDefault="0096362A" w:rsidP="0096362A">
      <w:pPr>
        <w:jc w:val="both"/>
        <w:rPr>
          <w:rFonts w:asciiTheme="majorHAnsi" w:hAnsiTheme="majorHAnsi" w:cs="Arial"/>
          <w:u w:val="single"/>
        </w:rPr>
      </w:pPr>
      <w:r w:rsidRPr="00923161">
        <w:rPr>
          <w:rFonts w:asciiTheme="majorHAnsi" w:hAnsiTheme="majorHAnsi" w:cs="Arial"/>
        </w:rPr>
        <w:t xml:space="preserve">La </w:t>
      </w:r>
      <w:r w:rsidRPr="00923161">
        <w:rPr>
          <w:rFonts w:asciiTheme="majorHAnsi" w:hAnsiTheme="majorHAnsi" w:cs="Arial"/>
          <w:b/>
        </w:rPr>
        <w:t>Asociación Síndrome 22q11</w:t>
      </w:r>
      <w:r w:rsidRPr="00923161">
        <w:rPr>
          <w:rFonts w:asciiTheme="majorHAnsi" w:hAnsiTheme="majorHAnsi" w:cs="Arial"/>
        </w:rPr>
        <w:t xml:space="preserve"> lucha día a día para desarrollar acciones que den una cobertura psicosocial integral a las personas afectadas y a sus familiares, marcándose como meta mejorar su calidad de vida, intentando cubrir todas sus necesidades e impulsando medidas dirigidas a fomentar la igualdad de oportunidades a fin de garantizar los derechos de todos ellos, contribuyendo así a la creación de una sociedad más justa y solidaria. </w:t>
      </w:r>
    </w:p>
    <w:p w:rsidR="0096362A" w:rsidRDefault="0096362A" w:rsidP="0096362A">
      <w:pPr>
        <w:jc w:val="both"/>
        <w:rPr>
          <w:rFonts w:asciiTheme="majorHAnsi" w:hAnsiTheme="majorHAnsi" w:cs="Arial"/>
        </w:rPr>
      </w:pPr>
      <w:r w:rsidRPr="00923161">
        <w:rPr>
          <w:rFonts w:asciiTheme="majorHAnsi" w:hAnsiTheme="majorHAnsi" w:cs="Arial"/>
        </w:rPr>
        <w:t>Una de nuestras líneas estratégicas fundamentales pasa por impulsar acciones de sensibilización para dar a conocer el Síndrome 22q.11.2. La</w:t>
      </w:r>
      <w:r w:rsidRPr="00923161">
        <w:rPr>
          <w:rFonts w:asciiTheme="majorHAnsi" w:hAnsiTheme="majorHAnsi" w:cs="Arial"/>
          <w:b/>
        </w:rPr>
        <w:t xml:space="preserve"> </w:t>
      </w:r>
      <w:r w:rsidRPr="006A2867">
        <w:rPr>
          <w:rFonts w:asciiTheme="majorHAnsi" w:hAnsiTheme="majorHAnsi" w:cs="Arial"/>
          <w:b/>
        </w:rPr>
        <w:t>celebración del Día Internacional de Visibilización del 22q11 es el 2</w:t>
      </w:r>
      <w:r>
        <w:rPr>
          <w:rFonts w:asciiTheme="majorHAnsi" w:hAnsiTheme="majorHAnsi" w:cs="Arial"/>
          <w:b/>
        </w:rPr>
        <w:t xml:space="preserve">2 de </w:t>
      </w:r>
      <w:proofErr w:type="gramStart"/>
      <w:r>
        <w:rPr>
          <w:rFonts w:asciiTheme="majorHAnsi" w:hAnsiTheme="majorHAnsi" w:cs="Arial"/>
          <w:b/>
        </w:rPr>
        <w:t>Mayo</w:t>
      </w:r>
      <w:proofErr w:type="gramEnd"/>
      <w:r w:rsidRPr="006A2867">
        <w:rPr>
          <w:rFonts w:asciiTheme="majorHAnsi" w:hAnsiTheme="majorHAnsi" w:cs="Arial"/>
          <w:b/>
        </w:rPr>
        <w:t xml:space="preserve">, </w:t>
      </w:r>
      <w:r w:rsidRPr="006A2867">
        <w:rPr>
          <w:rFonts w:asciiTheme="majorHAnsi" w:hAnsiTheme="majorHAnsi" w:cs="Arial"/>
        </w:rPr>
        <w:t>(siend</w:t>
      </w:r>
      <w:r w:rsidRPr="00923161">
        <w:rPr>
          <w:rFonts w:asciiTheme="majorHAnsi" w:hAnsiTheme="majorHAnsi" w:cs="Arial"/>
        </w:rPr>
        <w:t>o el 22 de noviembre el Día Internacional de Concienciación del 22q</w:t>
      </w:r>
      <w:r>
        <w:rPr>
          <w:rFonts w:asciiTheme="majorHAnsi" w:hAnsiTheme="majorHAnsi" w:cs="Arial"/>
        </w:rPr>
        <w:t>11</w:t>
      </w:r>
      <w:r w:rsidRPr="00923161">
        <w:rPr>
          <w:rFonts w:asciiTheme="majorHAnsi" w:hAnsiTheme="majorHAnsi" w:cs="Arial"/>
        </w:rPr>
        <w:t>).</w:t>
      </w:r>
      <w:r w:rsidRPr="00923161"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 w:cs="Arial"/>
          <w:b/>
        </w:rPr>
        <w:t xml:space="preserve"> </w:t>
      </w:r>
      <w:r w:rsidRPr="00DC333A">
        <w:rPr>
          <w:rFonts w:asciiTheme="majorHAnsi" w:hAnsiTheme="majorHAnsi" w:cs="Arial"/>
        </w:rPr>
        <w:t>Por ello el pasado</w:t>
      </w:r>
      <w:r>
        <w:rPr>
          <w:rFonts w:asciiTheme="majorHAnsi" w:hAnsiTheme="majorHAnsi" w:cs="Arial"/>
        </w:rPr>
        <w:t xml:space="preserve"> 22 de mayo de 2018, </w:t>
      </w:r>
      <w:r w:rsidRPr="00923161">
        <w:rPr>
          <w:rFonts w:asciiTheme="majorHAnsi" w:hAnsiTheme="majorHAnsi" w:cs="Arial"/>
        </w:rPr>
        <w:t xml:space="preserve">la Asociación Síndrome 22q11 quiso sumarse </w:t>
      </w:r>
      <w:r>
        <w:rPr>
          <w:rFonts w:asciiTheme="majorHAnsi" w:hAnsiTheme="majorHAnsi" w:cs="Arial"/>
        </w:rPr>
        <w:t xml:space="preserve">por primera vez </w:t>
      </w:r>
      <w:r w:rsidRPr="00923161">
        <w:rPr>
          <w:rFonts w:asciiTheme="majorHAnsi" w:hAnsiTheme="majorHAnsi" w:cs="Arial"/>
        </w:rPr>
        <w:t xml:space="preserve">a la </w:t>
      </w:r>
      <w:r w:rsidRPr="00923161">
        <w:rPr>
          <w:rFonts w:asciiTheme="majorHAnsi" w:hAnsiTheme="majorHAnsi" w:cs="Arial"/>
          <w:b/>
        </w:rPr>
        <w:t xml:space="preserve">iniciativa de iluminación de edificios </w:t>
      </w:r>
      <w:r>
        <w:rPr>
          <w:rFonts w:asciiTheme="majorHAnsi" w:hAnsiTheme="majorHAnsi" w:cs="Arial"/>
          <w:b/>
        </w:rPr>
        <w:t xml:space="preserve">y </w:t>
      </w:r>
      <w:r w:rsidRPr="00923161">
        <w:rPr>
          <w:rFonts w:asciiTheme="majorHAnsi" w:hAnsiTheme="majorHAnsi" w:cs="Arial"/>
          <w:b/>
        </w:rPr>
        <w:t>monumentos emblemáticos, llegando a iluminar de rojo más</w:t>
      </w:r>
      <w:r>
        <w:rPr>
          <w:rFonts w:asciiTheme="majorHAnsi" w:hAnsiTheme="majorHAnsi" w:cs="Arial"/>
          <w:b/>
        </w:rPr>
        <w:t xml:space="preserve"> de 30 edificios en toda España.</w:t>
      </w:r>
      <w:r w:rsidRPr="00923161">
        <w:rPr>
          <w:rFonts w:asciiTheme="majorHAnsi" w:hAnsiTheme="majorHAnsi" w:cs="Arial"/>
          <w:b/>
        </w:rPr>
        <w:t xml:space="preserve"> </w:t>
      </w:r>
      <w:r w:rsidRPr="00DC333A">
        <w:rPr>
          <w:rFonts w:asciiTheme="majorHAnsi" w:hAnsiTheme="majorHAnsi" w:cs="Arial"/>
        </w:rPr>
        <w:t>E</w:t>
      </w:r>
      <w:r w:rsidRPr="00923161">
        <w:rPr>
          <w:rFonts w:asciiTheme="majorHAnsi" w:hAnsiTheme="majorHAnsi" w:cs="Arial"/>
        </w:rPr>
        <w:t>ste acto tiene un potente efecto mediático del que se han hecho eco los medios de comunicación, tal y como se ha podido comprobar en la conmemoración del Día Internacional de enfermedades o de colectivos en situación de desventaja y/o vulnerabilidad social como son el autismo (azul), la mujer (morado), LGTB (arcoíris), cáncer de mama (rosa), epilepsia (naranja), etc.</w:t>
      </w:r>
    </w:p>
    <w:p w:rsidR="007810CA" w:rsidRDefault="007810CA" w:rsidP="0096362A">
      <w:pPr>
        <w:jc w:val="both"/>
        <w:rPr>
          <w:rFonts w:asciiTheme="majorHAnsi" w:hAnsiTheme="majorHAnsi" w:cs="Arial"/>
        </w:rPr>
      </w:pPr>
    </w:p>
    <w:p w:rsidR="007810CA" w:rsidRDefault="007810CA" w:rsidP="0096362A">
      <w:pPr>
        <w:jc w:val="both"/>
        <w:rPr>
          <w:rFonts w:asciiTheme="majorHAnsi" w:hAnsiTheme="majorHAnsi" w:cs="Arial"/>
        </w:rPr>
      </w:pPr>
    </w:p>
    <w:p w:rsidR="0096362A" w:rsidRPr="00923161" w:rsidRDefault="0096362A" w:rsidP="0096362A">
      <w:pPr>
        <w:jc w:val="both"/>
        <w:rPr>
          <w:rFonts w:asciiTheme="majorHAnsi" w:hAnsiTheme="majorHAnsi" w:cs="Arial"/>
          <w:lang w:val="de-DE"/>
        </w:rPr>
      </w:pPr>
      <w:r>
        <w:rPr>
          <w:rFonts w:asciiTheme="majorHAnsi" w:hAnsiTheme="majorHAnsi" w:cs="Arial"/>
        </w:rPr>
        <w:t>Este año queremos animar a otros países a sumarse a esta iniciativa lanzada en 2018 por la Asociación Síndrome 22q11 y que “Luces por el 22</w:t>
      </w:r>
      <w:proofErr w:type="gramStart"/>
      <w:r>
        <w:rPr>
          <w:rFonts w:asciiTheme="majorHAnsi" w:hAnsiTheme="majorHAnsi" w:cs="Arial"/>
        </w:rPr>
        <w:t>q”</w:t>
      </w:r>
      <w:r w:rsidR="007430B7">
        <w:rPr>
          <w:rFonts w:asciiTheme="majorHAnsi" w:hAnsiTheme="majorHAnsi" w:cs="Arial"/>
        </w:rPr>
        <w:t>/</w:t>
      </w:r>
      <w:proofErr w:type="gramEnd"/>
      <w:r w:rsidR="007430B7">
        <w:rPr>
          <w:rFonts w:asciiTheme="majorHAnsi" w:hAnsiTheme="majorHAnsi" w:cs="Arial"/>
        </w:rPr>
        <w:t xml:space="preserve"> “</w:t>
      </w:r>
      <w:r w:rsidR="007430B7" w:rsidRPr="007430B7">
        <w:rPr>
          <w:rFonts w:asciiTheme="majorHAnsi" w:hAnsiTheme="majorHAnsi" w:cs="Arial"/>
        </w:rPr>
        <w:t>lighting the 22q</w:t>
      </w:r>
      <w:r w:rsidR="007430B7">
        <w:rPr>
          <w:rFonts w:asciiTheme="majorHAnsi" w:hAnsiTheme="majorHAnsi" w:cs="Arial"/>
        </w:rPr>
        <w:t>”</w:t>
      </w:r>
      <w:r>
        <w:rPr>
          <w:rFonts w:asciiTheme="majorHAnsi" w:hAnsiTheme="majorHAnsi" w:cs="Arial"/>
        </w:rPr>
        <w:t xml:space="preserve"> se convierta en una acción internacional.</w:t>
      </w:r>
    </w:p>
    <w:p w:rsidR="0096362A" w:rsidRPr="00585BDC" w:rsidRDefault="0096362A" w:rsidP="0096362A">
      <w:pPr>
        <w:jc w:val="both"/>
        <w:rPr>
          <w:rFonts w:asciiTheme="majorHAnsi" w:hAnsiTheme="majorHAnsi" w:cs="Arial"/>
          <w:u w:val="single"/>
        </w:rPr>
      </w:pPr>
      <w:r w:rsidRPr="004163F1">
        <w:rPr>
          <w:rFonts w:asciiTheme="majorHAnsi" w:hAnsiTheme="majorHAnsi" w:cs="Arial"/>
        </w:rPr>
        <w:t xml:space="preserve">Por tanto, para ayudar a conseguir los objetivos antes </w:t>
      </w:r>
      <w:r w:rsidR="004163F1" w:rsidRPr="004163F1">
        <w:rPr>
          <w:rFonts w:asciiTheme="majorHAnsi" w:hAnsiTheme="majorHAnsi" w:cs="Arial"/>
        </w:rPr>
        <w:t>descritos</w:t>
      </w:r>
      <w:r w:rsidRPr="004163F1">
        <w:rPr>
          <w:rFonts w:asciiTheme="majorHAnsi" w:hAnsiTheme="majorHAnsi" w:cs="Arial"/>
        </w:rPr>
        <w:t>, la Asociación Síndrome 22q11 quiere seguir lanzando la iniciativa “Luces por el 22q”</w:t>
      </w:r>
      <w:r w:rsidR="007430B7" w:rsidRPr="004163F1">
        <w:rPr>
          <w:rFonts w:asciiTheme="majorHAnsi" w:hAnsiTheme="majorHAnsi" w:cs="Arial"/>
        </w:rPr>
        <w:t>/</w:t>
      </w:r>
      <w:r w:rsidR="007430B7" w:rsidRPr="004163F1">
        <w:t xml:space="preserve"> </w:t>
      </w:r>
      <w:r w:rsidR="007430B7" w:rsidRPr="004163F1">
        <w:rPr>
          <w:rFonts w:asciiTheme="majorHAnsi" w:hAnsiTheme="majorHAnsi" w:cs="Arial"/>
        </w:rPr>
        <w:t>lighting the 22q”</w:t>
      </w:r>
      <w:r w:rsidRPr="004163F1">
        <w:rPr>
          <w:rFonts w:asciiTheme="majorHAnsi" w:hAnsiTheme="majorHAnsi" w:cs="Arial"/>
        </w:rPr>
        <w:t xml:space="preserve"> y hacer </w:t>
      </w:r>
      <w:r w:rsidRPr="004163F1">
        <w:rPr>
          <w:rFonts w:asciiTheme="majorHAnsi" w:hAnsiTheme="majorHAnsi" w:cs="Arial"/>
          <w:b/>
          <w:u w:val="single"/>
        </w:rPr>
        <w:t>una solicitud</w:t>
      </w:r>
      <w:r w:rsidRPr="004163F1">
        <w:rPr>
          <w:rFonts w:asciiTheme="majorHAnsi" w:hAnsiTheme="majorHAnsi" w:cs="Arial"/>
        </w:rPr>
        <w:t xml:space="preserve"> formal </w:t>
      </w:r>
      <w:r w:rsidRPr="00585BDC">
        <w:rPr>
          <w:rFonts w:asciiTheme="majorHAnsi" w:hAnsiTheme="majorHAnsi" w:cs="Arial"/>
          <w:b/>
          <w:u w:val="single"/>
        </w:rPr>
        <w:t>para iluminar</w:t>
      </w:r>
      <w:r w:rsidRPr="004163F1">
        <w:rPr>
          <w:rFonts w:asciiTheme="majorHAnsi" w:hAnsiTheme="majorHAnsi" w:cs="Arial"/>
        </w:rPr>
        <w:t xml:space="preserve"> </w:t>
      </w:r>
      <w:r w:rsidR="00DC669C" w:rsidRPr="004163F1">
        <w:rPr>
          <w:rFonts w:asciiTheme="majorHAnsi" w:hAnsiTheme="majorHAnsi" w:cs="Arial"/>
          <w:i/>
        </w:rPr>
        <w:t>La fuente de Cibeles, La Puerta de Alcalá, El edificio del Ayuntamiento</w:t>
      </w:r>
      <w:r w:rsidR="00305BE6" w:rsidRPr="004163F1">
        <w:rPr>
          <w:rFonts w:asciiTheme="majorHAnsi" w:hAnsiTheme="majorHAnsi" w:cs="Arial"/>
          <w:i/>
        </w:rPr>
        <w:t>, Museo Nacional de Arte Reina Sofía, Círculo de Bellas Artes, Congreso de los Diputados, Puerta del Sol, Templo de Debod</w:t>
      </w:r>
      <w:r w:rsidR="007430B7" w:rsidRPr="004163F1">
        <w:rPr>
          <w:rFonts w:asciiTheme="majorHAnsi" w:hAnsiTheme="majorHAnsi" w:cs="Arial"/>
          <w:i/>
        </w:rPr>
        <w:t>, Faro de Mo</w:t>
      </w:r>
      <w:r w:rsidR="002903D4">
        <w:rPr>
          <w:rFonts w:asciiTheme="majorHAnsi" w:hAnsiTheme="majorHAnsi" w:cs="Arial"/>
          <w:i/>
        </w:rPr>
        <w:t>n</w:t>
      </w:r>
      <w:r w:rsidR="007430B7" w:rsidRPr="004163F1">
        <w:rPr>
          <w:rFonts w:asciiTheme="majorHAnsi" w:hAnsiTheme="majorHAnsi" w:cs="Arial"/>
          <w:i/>
        </w:rPr>
        <w:t>cloa y Plaza Mayor</w:t>
      </w:r>
      <w:r w:rsidR="00DC669C" w:rsidRPr="004163F1">
        <w:rPr>
          <w:rFonts w:asciiTheme="majorHAnsi" w:hAnsiTheme="majorHAnsi" w:cs="Arial"/>
        </w:rPr>
        <w:t xml:space="preserve"> </w:t>
      </w:r>
      <w:r w:rsidRPr="00585BDC">
        <w:rPr>
          <w:rFonts w:asciiTheme="majorHAnsi" w:hAnsiTheme="majorHAnsi" w:cs="Arial"/>
          <w:b/>
          <w:u w:val="single"/>
        </w:rPr>
        <w:t>de rojo</w:t>
      </w:r>
      <w:r w:rsidRPr="004163F1">
        <w:rPr>
          <w:rFonts w:asciiTheme="majorHAnsi" w:hAnsiTheme="majorHAnsi" w:cs="Arial"/>
        </w:rPr>
        <w:t xml:space="preserve">, color que identifica la imagen corporativa de todas las Asociaciones y Fundaciones 22q de todo el mundo, la </w:t>
      </w:r>
      <w:r w:rsidRPr="00585BDC">
        <w:rPr>
          <w:rFonts w:asciiTheme="majorHAnsi" w:hAnsiTheme="majorHAnsi" w:cs="Arial"/>
          <w:b/>
          <w:u w:val="single"/>
        </w:rPr>
        <w:t xml:space="preserve">noche </w:t>
      </w:r>
      <w:r w:rsidR="008C2B15">
        <w:rPr>
          <w:rFonts w:asciiTheme="majorHAnsi" w:hAnsiTheme="majorHAnsi" w:cs="Arial"/>
          <w:b/>
          <w:u w:val="single"/>
        </w:rPr>
        <w:t>del miércoles 22 de mayo de 2019.</w:t>
      </w:r>
    </w:p>
    <w:p w:rsidR="0096362A" w:rsidRPr="00923161" w:rsidRDefault="0096362A" w:rsidP="0096362A">
      <w:pPr>
        <w:jc w:val="both"/>
        <w:rPr>
          <w:rFonts w:asciiTheme="majorHAnsi" w:hAnsiTheme="majorHAnsi" w:cs="Arial"/>
        </w:rPr>
      </w:pPr>
      <w:r w:rsidRPr="00923161">
        <w:rPr>
          <w:rFonts w:asciiTheme="majorHAnsi" w:hAnsiTheme="majorHAnsi" w:cs="Arial"/>
        </w:rPr>
        <w:t>Por</w:t>
      </w:r>
      <w:r w:rsidR="004163F1">
        <w:rPr>
          <w:rFonts w:asciiTheme="majorHAnsi" w:hAnsiTheme="majorHAnsi" w:cs="Arial"/>
        </w:rPr>
        <w:t xml:space="preserve"> favor, ayúdennos a concienciar, sensibilizar </w:t>
      </w:r>
      <w:r w:rsidRPr="00923161">
        <w:rPr>
          <w:rFonts w:asciiTheme="majorHAnsi" w:hAnsiTheme="majorHAnsi" w:cs="Arial"/>
        </w:rPr>
        <w:t xml:space="preserve">y hacer visible el Síndrome 22q11 aceptando y llevando a cabo </w:t>
      </w:r>
      <w:r w:rsidR="007430B7">
        <w:rPr>
          <w:rFonts w:asciiTheme="majorHAnsi" w:hAnsiTheme="majorHAnsi" w:cs="Arial"/>
        </w:rPr>
        <w:t>esta solicitud de iluminar estos</w:t>
      </w:r>
      <w:r w:rsidRPr="00923161">
        <w:rPr>
          <w:rFonts w:asciiTheme="majorHAnsi" w:hAnsiTheme="majorHAnsi" w:cs="Arial"/>
        </w:rPr>
        <w:t xml:space="preserve"> lugar</w:t>
      </w:r>
      <w:r w:rsidR="007430B7">
        <w:rPr>
          <w:rFonts w:asciiTheme="majorHAnsi" w:hAnsiTheme="majorHAnsi" w:cs="Arial"/>
        </w:rPr>
        <w:t>es significativo de Madrid</w:t>
      </w:r>
      <w:r w:rsidRPr="00923161">
        <w:rPr>
          <w:rFonts w:asciiTheme="majorHAnsi" w:hAnsiTheme="majorHAnsi" w:cs="Arial"/>
        </w:rPr>
        <w:t>. De este modo estarán contribuyendo a que la ciudadanía comprenda la compleja situación en la que se halla este colectivo y apoye las justas reivindicaciones de las personas afectadas y sus familias.</w:t>
      </w:r>
    </w:p>
    <w:p w:rsidR="0096362A" w:rsidRPr="00923161" w:rsidRDefault="0096362A" w:rsidP="0096362A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Si tienen alguna duda</w:t>
      </w:r>
      <w:r w:rsidRPr="00923161">
        <w:rPr>
          <w:rFonts w:asciiTheme="majorHAnsi" w:hAnsiTheme="majorHAnsi" w:cs="Arial"/>
        </w:rPr>
        <w:t xml:space="preserve">, pueden ponerse en contacto con nosotros/as en el mail </w:t>
      </w:r>
      <w:hyperlink r:id="rId6" w:history="1">
        <w:r w:rsidRPr="00923161">
          <w:rPr>
            <w:rStyle w:val="Hipervnculo"/>
            <w:rFonts w:asciiTheme="majorHAnsi" w:hAnsiTheme="majorHAnsi" w:cs="Arial"/>
            <w:color w:val="auto"/>
          </w:rPr>
          <w:t>info@22q.es</w:t>
        </w:r>
      </w:hyperlink>
    </w:p>
    <w:p w:rsidR="0096362A" w:rsidRPr="00923161" w:rsidRDefault="0096362A" w:rsidP="0096362A">
      <w:pPr>
        <w:jc w:val="both"/>
        <w:rPr>
          <w:rFonts w:asciiTheme="majorHAnsi" w:hAnsiTheme="majorHAnsi" w:cs="Arial"/>
        </w:rPr>
      </w:pPr>
      <w:r w:rsidRPr="00923161">
        <w:rPr>
          <w:rFonts w:asciiTheme="majorHAnsi" w:hAnsiTheme="majorHAnsi" w:cs="Arial"/>
        </w:rPr>
        <w:t>Deseamos que valoren positivamente nuestra petición y quedamos a la espera de su respuesta,</w:t>
      </w:r>
    </w:p>
    <w:p w:rsidR="0096362A" w:rsidRPr="00923161" w:rsidRDefault="0096362A" w:rsidP="0096362A">
      <w:pPr>
        <w:jc w:val="both"/>
        <w:rPr>
          <w:rFonts w:asciiTheme="majorHAnsi" w:hAnsiTheme="majorHAnsi" w:cs="Arial"/>
          <w:b/>
        </w:rPr>
      </w:pPr>
      <w:r w:rsidRPr="00923161">
        <w:rPr>
          <w:rFonts w:asciiTheme="majorHAnsi" w:hAnsiTheme="majorHAnsi" w:cs="Arial"/>
        </w:rPr>
        <w:t>Reciban un cordial saludo,</w:t>
      </w:r>
    </w:p>
    <w:p w:rsidR="0096362A" w:rsidRDefault="0096362A" w:rsidP="0096362A">
      <w:pPr>
        <w:jc w:val="center"/>
        <w:rPr>
          <w:rFonts w:asciiTheme="majorHAnsi" w:hAnsiTheme="majorHAnsi" w:cs="Arial"/>
          <w:highlight w:val="yellow"/>
        </w:rPr>
      </w:pPr>
      <w:proofErr w:type="spellStart"/>
      <w:r w:rsidRPr="00923161">
        <w:rPr>
          <w:rFonts w:asciiTheme="majorHAnsi" w:hAnsiTheme="majorHAnsi" w:cs="Arial"/>
          <w:b/>
        </w:rPr>
        <w:t>Aldha</w:t>
      </w:r>
      <w:proofErr w:type="spellEnd"/>
      <w:r w:rsidRPr="00923161">
        <w:rPr>
          <w:rFonts w:asciiTheme="majorHAnsi" w:hAnsiTheme="majorHAnsi" w:cs="Arial"/>
          <w:b/>
        </w:rPr>
        <w:t xml:space="preserve"> Pozo Rodríguez,</w:t>
      </w:r>
      <w:r w:rsidRPr="00923161">
        <w:rPr>
          <w:rFonts w:asciiTheme="majorHAnsi" w:hAnsiTheme="majorHAnsi" w:cs="Arial"/>
          <w:highlight w:val="yellow"/>
        </w:rPr>
        <w:t xml:space="preserve"> </w:t>
      </w:r>
    </w:p>
    <w:p w:rsidR="0096362A" w:rsidRPr="00923161" w:rsidRDefault="0096362A" w:rsidP="0096362A">
      <w:pPr>
        <w:jc w:val="center"/>
        <w:rPr>
          <w:rFonts w:asciiTheme="majorHAnsi" w:hAnsiTheme="majorHAnsi" w:cs="Arial"/>
          <w:b/>
        </w:rPr>
      </w:pPr>
      <w:r w:rsidRPr="00923161">
        <w:rPr>
          <w:rFonts w:asciiTheme="majorHAnsi" w:hAnsiTheme="majorHAnsi" w:cs="Arial"/>
          <w:b/>
        </w:rPr>
        <w:t>Presidenta de la Asociación Síndrome 22q11</w:t>
      </w:r>
    </w:p>
    <w:p w:rsidR="0096362A" w:rsidRPr="00923161" w:rsidRDefault="0096362A" w:rsidP="0096362A">
      <w:pPr>
        <w:jc w:val="center"/>
        <w:rPr>
          <w:rFonts w:asciiTheme="majorHAnsi" w:hAnsiTheme="majorHAnsi"/>
        </w:rPr>
      </w:pPr>
      <w:r w:rsidRPr="00923161">
        <w:rPr>
          <w:rFonts w:asciiTheme="majorHAnsi" w:hAnsiTheme="majorHAnsi"/>
          <w:noProof/>
          <w:lang w:eastAsia="es-ES"/>
        </w:rPr>
        <w:drawing>
          <wp:inline distT="0" distB="0" distL="0" distR="0" wp14:anchorId="7B2A48AB" wp14:editId="2032C5DA">
            <wp:extent cx="1192530" cy="1193359"/>
            <wp:effectExtent l="0" t="0" r="7620" b="6985"/>
            <wp:docPr id="2" name="Imagen 2" descr="C:\Users\soles\Documents\22qMadrid\logo redondo 22qMad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es\Documents\22qMadrid\logo redondo 22qMadri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187" cy="120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39D" w:rsidRDefault="00CD639D"/>
    <w:sectPr w:rsidR="00CD639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180" w:rsidRDefault="00625180">
      <w:pPr>
        <w:spacing w:after="0" w:line="240" w:lineRule="auto"/>
      </w:pPr>
      <w:r>
        <w:separator/>
      </w:r>
    </w:p>
  </w:endnote>
  <w:endnote w:type="continuationSeparator" w:id="0">
    <w:p w:rsidR="00625180" w:rsidRDefault="0062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180" w:rsidRDefault="00625180">
      <w:pPr>
        <w:spacing w:after="0" w:line="240" w:lineRule="auto"/>
      </w:pPr>
      <w:r>
        <w:separator/>
      </w:r>
    </w:p>
  </w:footnote>
  <w:footnote w:type="continuationSeparator" w:id="0">
    <w:p w:rsidR="00625180" w:rsidRDefault="00625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50" w:rsidRDefault="004163F1" w:rsidP="00671F51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13CB7A50" wp14:editId="00201CC4">
          <wp:extent cx="1875013" cy="4921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2q11 HORIZONTAL ccon web sin 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1135" cy="504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2A"/>
    <w:rsid w:val="00125514"/>
    <w:rsid w:val="002903D4"/>
    <w:rsid w:val="00305BE6"/>
    <w:rsid w:val="004163F1"/>
    <w:rsid w:val="00576F9B"/>
    <w:rsid w:val="00585BDC"/>
    <w:rsid w:val="005D73D8"/>
    <w:rsid w:val="00625180"/>
    <w:rsid w:val="007430B7"/>
    <w:rsid w:val="00750D60"/>
    <w:rsid w:val="007810CA"/>
    <w:rsid w:val="008C2B15"/>
    <w:rsid w:val="0096362A"/>
    <w:rsid w:val="00C35EDF"/>
    <w:rsid w:val="00C43655"/>
    <w:rsid w:val="00CA2EE7"/>
    <w:rsid w:val="00CD639D"/>
    <w:rsid w:val="00CF078B"/>
    <w:rsid w:val="00DC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17DB"/>
  <w15:chartTrackingRefBased/>
  <w15:docId w15:val="{AFFEB2E5-59A1-45CA-A651-224ABF17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62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362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63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62A"/>
  </w:style>
  <w:style w:type="character" w:styleId="Textoennegrita">
    <w:name w:val="Strong"/>
    <w:basedOn w:val="Fuentedeprrafopredeter"/>
    <w:uiPriority w:val="22"/>
    <w:qFormat/>
    <w:rsid w:val="00305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22q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soleslu soleslu</dc:creator>
  <cp:keywords/>
  <dc:description/>
  <cp:lastModifiedBy>soleslu soleslu</cp:lastModifiedBy>
  <cp:revision>3</cp:revision>
  <dcterms:created xsi:type="dcterms:W3CDTF">2019-02-17T13:48:00Z</dcterms:created>
  <dcterms:modified xsi:type="dcterms:W3CDTF">2019-02-17T14:06:00Z</dcterms:modified>
</cp:coreProperties>
</file>